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7BF6" w14:textId="77777777" w:rsidR="00487DFA" w:rsidRPr="00487DFA" w:rsidRDefault="00487DFA" w:rsidP="00487DFA">
      <w:pPr>
        <w:spacing w:line="240" w:lineRule="atLeast"/>
        <w:jc w:val="center"/>
        <w:rPr>
          <w:rFonts w:ascii="Times New Roman" w:hAnsi="Times New Roman" w:cs="Times New Roman"/>
          <w:b/>
          <w:bCs/>
        </w:rPr>
      </w:pPr>
      <w:r w:rsidRPr="00487DFA">
        <w:rPr>
          <w:rFonts w:ascii="Times New Roman" w:hAnsi="Times New Roman" w:cs="Times New Roman"/>
          <w:b/>
          <w:bCs/>
        </w:rPr>
        <w:t xml:space="preserve">OFICIO </w:t>
      </w:r>
      <w:proofErr w:type="spellStart"/>
      <w:r w:rsidRPr="00487DFA">
        <w:rPr>
          <w:rFonts w:ascii="Times New Roman" w:hAnsi="Times New Roman" w:cs="Times New Roman"/>
          <w:b/>
          <w:bCs/>
        </w:rPr>
        <w:t>Nº</w:t>
      </w:r>
      <w:proofErr w:type="spellEnd"/>
      <w:r w:rsidRPr="00487DFA">
        <w:rPr>
          <w:rFonts w:ascii="Times New Roman" w:hAnsi="Times New Roman" w:cs="Times New Roman"/>
          <w:b/>
          <w:bCs/>
        </w:rPr>
        <w:t xml:space="preserve"> 976 [905870]</w:t>
      </w:r>
    </w:p>
    <w:p w14:paraId="6FC25CD6" w14:textId="77777777" w:rsidR="00487DFA" w:rsidRPr="00487DFA" w:rsidRDefault="00487DFA" w:rsidP="00487DFA">
      <w:pPr>
        <w:spacing w:line="240" w:lineRule="atLeast"/>
        <w:jc w:val="center"/>
        <w:rPr>
          <w:rFonts w:ascii="Times New Roman" w:hAnsi="Times New Roman" w:cs="Times New Roman"/>
          <w:b/>
          <w:bCs/>
        </w:rPr>
      </w:pPr>
    </w:p>
    <w:p w14:paraId="0E708118" w14:textId="77777777" w:rsidR="00487DFA" w:rsidRPr="00487DFA" w:rsidRDefault="00487DFA" w:rsidP="00487DFA">
      <w:pPr>
        <w:spacing w:line="240" w:lineRule="atLeast"/>
        <w:jc w:val="center"/>
        <w:rPr>
          <w:rFonts w:ascii="Times New Roman" w:hAnsi="Times New Roman" w:cs="Times New Roman"/>
          <w:b/>
          <w:bCs/>
        </w:rPr>
      </w:pPr>
      <w:r w:rsidRPr="00487DFA">
        <w:rPr>
          <w:rFonts w:ascii="Times New Roman" w:hAnsi="Times New Roman" w:cs="Times New Roman"/>
          <w:b/>
          <w:bCs/>
        </w:rPr>
        <w:t>02-08-2022</w:t>
      </w:r>
    </w:p>
    <w:p w14:paraId="0D15393C" w14:textId="77777777" w:rsidR="00487DFA" w:rsidRPr="00487DFA" w:rsidRDefault="00487DFA" w:rsidP="00487DFA">
      <w:pPr>
        <w:spacing w:line="240" w:lineRule="atLeast"/>
        <w:jc w:val="center"/>
        <w:rPr>
          <w:rFonts w:ascii="Times New Roman" w:hAnsi="Times New Roman" w:cs="Times New Roman"/>
          <w:b/>
          <w:bCs/>
        </w:rPr>
      </w:pPr>
    </w:p>
    <w:p w14:paraId="0241592A" w14:textId="77777777" w:rsidR="00487DFA" w:rsidRPr="00487DFA" w:rsidRDefault="00487DFA" w:rsidP="00487DFA">
      <w:pPr>
        <w:spacing w:line="240" w:lineRule="atLeast"/>
        <w:jc w:val="center"/>
        <w:rPr>
          <w:rFonts w:ascii="Times New Roman" w:hAnsi="Times New Roman" w:cs="Times New Roman"/>
          <w:b/>
          <w:bCs/>
        </w:rPr>
      </w:pPr>
      <w:r w:rsidRPr="00487DFA">
        <w:rPr>
          <w:rFonts w:ascii="Times New Roman" w:hAnsi="Times New Roman" w:cs="Times New Roman"/>
          <w:b/>
          <w:bCs/>
        </w:rPr>
        <w:t>DIAN</w:t>
      </w:r>
    </w:p>
    <w:p w14:paraId="200653BC" w14:textId="77777777" w:rsidR="00487DFA" w:rsidRPr="00487DFA" w:rsidRDefault="00487DFA" w:rsidP="00487DFA">
      <w:pPr>
        <w:spacing w:line="240" w:lineRule="atLeast"/>
        <w:jc w:val="center"/>
        <w:rPr>
          <w:rFonts w:ascii="Times New Roman" w:hAnsi="Times New Roman" w:cs="Times New Roman"/>
          <w:b/>
          <w:bCs/>
        </w:rPr>
      </w:pPr>
    </w:p>
    <w:p w14:paraId="4301B84D" w14:textId="365B0D82"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Subdirección de Normativa y Doctrina</w:t>
      </w:r>
    </w:p>
    <w:p w14:paraId="34083BE3" w14:textId="77777777" w:rsidR="00487DFA" w:rsidRPr="00487DFA" w:rsidRDefault="00487DFA" w:rsidP="00487DFA">
      <w:pPr>
        <w:spacing w:line="240" w:lineRule="atLeast"/>
        <w:rPr>
          <w:rFonts w:ascii="Times New Roman" w:hAnsi="Times New Roman" w:cs="Times New Roman"/>
        </w:rPr>
      </w:pPr>
    </w:p>
    <w:p w14:paraId="3AEE4C1B"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100208192-976</w:t>
      </w:r>
    </w:p>
    <w:p w14:paraId="62EA7D13" w14:textId="77777777" w:rsidR="00487DFA" w:rsidRPr="00487DFA" w:rsidRDefault="00487DFA" w:rsidP="00487DFA">
      <w:pPr>
        <w:spacing w:line="240" w:lineRule="atLeast"/>
        <w:rPr>
          <w:rFonts w:ascii="Times New Roman" w:hAnsi="Times New Roman" w:cs="Times New Roman"/>
        </w:rPr>
      </w:pPr>
    </w:p>
    <w:p w14:paraId="58CD36DD"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Bogotá, D.C.</w:t>
      </w:r>
    </w:p>
    <w:p w14:paraId="53BEAAE1" w14:textId="77777777" w:rsidR="00487DFA" w:rsidRPr="00487DFA" w:rsidRDefault="00487DFA" w:rsidP="00487DFA">
      <w:pPr>
        <w:spacing w:line="240" w:lineRule="atLeast"/>
        <w:rPr>
          <w:rFonts w:ascii="Times New Roman" w:hAnsi="Times New Roman" w:cs="Times New Roman"/>
        </w:rPr>
      </w:pPr>
    </w:p>
    <w:p w14:paraId="2C21F265" w14:textId="77708159"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Tema:</w:t>
      </w:r>
    </w:p>
    <w:p w14:paraId="2D5CC809" w14:textId="77777777" w:rsidR="00487DFA" w:rsidRPr="00487DFA" w:rsidRDefault="00487DFA" w:rsidP="00487DFA">
      <w:pPr>
        <w:spacing w:line="240" w:lineRule="atLeast"/>
        <w:rPr>
          <w:rFonts w:ascii="Times New Roman" w:hAnsi="Times New Roman" w:cs="Times New Roman"/>
        </w:rPr>
      </w:pPr>
    </w:p>
    <w:p w14:paraId="3384E1FE" w14:textId="28E07EEC"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Impuesto sobre las ventas</w:t>
      </w:r>
    </w:p>
    <w:p w14:paraId="0BDE8CAB" w14:textId="77777777" w:rsidR="00487DFA" w:rsidRPr="00487DFA" w:rsidRDefault="00487DFA" w:rsidP="00487DFA">
      <w:pPr>
        <w:spacing w:line="240" w:lineRule="atLeast"/>
        <w:rPr>
          <w:rFonts w:ascii="Times New Roman" w:hAnsi="Times New Roman" w:cs="Times New Roman"/>
        </w:rPr>
      </w:pPr>
    </w:p>
    <w:p w14:paraId="73C722DB"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Descriptores:</w:t>
      </w:r>
    </w:p>
    <w:p w14:paraId="3991283D" w14:textId="77777777" w:rsidR="00487DFA" w:rsidRPr="00487DFA" w:rsidRDefault="00487DFA" w:rsidP="00487DFA">
      <w:pPr>
        <w:spacing w:line="240" w:lineRule="atLeast"/>
        <w:rPr>
          <w:rFonts w:ascii="Times New Roman" w:hAnsi="Times New Roman" w:cs="Times New Roman"/>
        </w:rPr>
      </w:pPr>
    </w:p>
    <w:p w14:paraId="3BAB43E0" w14:textId="4E5C62EB"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Exclusiones</w:t>
      </w:r>
    </w:p>
    <w:p w14:paraId="3457C0DE" w14:textId="77777777" w:rsidR="00487DFA" w:rsidRPr="00487DFA" w:rsidRDefault="00487DFA" w:rsidP="00487DFA">
      <w:pPr>
        <w:spacing w:line="240" w:lineRule="atLeast"/>
        <w:rPr>
          <w:rFonts w:ascii="Times New Roman" w:hAnsi="Times New Roman" w:cs="Times New Roman"/>
        </w:rPr>
      </w:pPr>
    </w:p>
    <w:p w14:paraId="258ECBFB"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Fuentes formales:</w:t>
      </w:r>
    </w:p>
    <w:p w14:paraId="72343306" w14:textId="77777777" w:rsidR="00487DFA" w:rsidRPr="00487DFA" w:rsidRDefault="00487DFA" w:rsidP="00487DFA">
      <w:pPr>
        <w:spacing w:line="240" w:lineRule="atLeast"/>
        <w:rPr>
          <w:rFonts w:ascii="Times New Roman" w:hAnsi="Times New Roman" w:cs="Times New Roman"/>
        </w:rPr>
      </w:pPr>
    </w:p>
    <w:p w14:paraId="64108CB5" w14:textId="7381AA8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Artículo 476 del Estatuto Tributario</w:t>
      </w:r>
    </w:p>
    <w:p w14:paraId="69F2D764" w14:textId="77777777" w:rsidR="00487DFA" w:rsidRPr="00487DFA" w:rsidRDefault="00487DFA" w:rsidP="00487DFA">
      <w:pPr>
        <w:spacing w:line="240" w:lineRule="atLeast"/>
        <w:rPr>
          <w:rFonts w:ascii="Times New Roman" w:hAnsi="Times New Roman" w:cs="Times New Roman"/>
        </w:rPr>
      </w:pPr>
    </w:p>
    <w:p w14:paraId="243DF6CA"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 xml:space="preserve">Oficio No. 900930 - </w:t>
      </w:r>
      <w:proofErr w:type="spellStart"/>
      <w:r w:rsidRPr="00487DFA">
        <w:rPr>
          <w:rFonts w:ascii="Times New Roman" w:hAnsi="Times New Roman" w:cs="Times New Roman"/>
        </w:rPr>
        <w:t>int</w:t>
      </w:r>
      <w:proofErr w:type="spellEnd"/>
      <w:r w:rsidRPr="00487DFA">
        <w:rPr>
          <w:rFonts w:ascii="Times New Roman" w:hAnsi="Times New Roman" w:cs="Times New Roman"/>
        </w:rPr>
        <w:t xml:space="preserve"> 011 del 7 de febrero de 2022</w:t>
      </w:r>
    </w:p>
    <w:p w14:paraId="78316697" w14:textId="77777777" w:rsidR="00487DFA" w:rsidRPr="00487DFA" w:rsidRDefault="00487DFA" w:rsidP="00487DFA">
      <w:pPr>
        <w:spacing w:line="240" w:lineRule="atLeast"/>
        <w:rPr>
          <w:rFonts w:ascii="Times New Roman" w:hAnsi="Times New Roman" w:cs="Times New Roman"/>
        </w:rPr>
      </w:pPr>
    </w:p>
    <w:p w14:paraId="283DD108" w14:textId="2F06A686"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Cordial saludo,</w:t>
      </w:r>
    </w:p>
    <w:p w14:paraId="6688E42A" w14:textId="77777777" w:rsidR="00487DFA" w:rsidRPr="00487DFA" w:rsidRDefault="00487DFA" w:rsidP="00487DFA">
      <w:pPr>
        <w:rPr>
          <w:rFonts w:ascii="Times New Roman" w:hAnsi="Times New Roman" w:cs="Times New Roman"/>
        </w:rPr>
      </w:pPr>
    </w:p>
    <w:p w14:paraId="708A19EE" w14:textId="2B2325E6" w:rsidR="00487DFA" w:rsidRPr="00487DFA" w:rsidRDefault="00487DFA" w:rsidP="00487DFA">
      <w:pPr>
        <w:rPr>
          <w:rFonts w:ascii="Times New Roman" w:hAnsi="Times New Roman" w:cs="Times New Roman"/>
        </w:rPr>
      </w:pPr>
      <w:r w:rsidRPr="00487DFA">
        <w:rPr>
          <w:rFonts w:ascii="Times New Roman" w:hAnsi="Times New Roman" w:cs="Times New Roman"/>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7D11C25B" w14:textId="77777777" w:rsidR="00487DFA" w:rsidRPr="00487DFA" w:rsidRDefault="00487DFA" w:rsidP="00487DFA">
      <w:pPr>
        <w:rPr>
          <w:rFonts w:ascii="Times New Roman" w:hAnsi="Times New Roman" w:cs="Times New Roman"/>
        </w:rPr>
      </w:pPr>
    </w:p>
    <w:p w14:paraId="7B655AFA" w14:textId="0551AD19" w:rsidR="00487DFA" w:rsidRPr="00487DFA" w:rsidRDefault="00487DFA" w:rsidP="00487DFA">
      <w:pPr>
        <w:rPr>
          <w:rFonts w:ascii="Times New Roman" w:hAnsi="Times New Roman" w:cs="Times New Roman"/>
        </w:rPr>
      </w:pPr>
      <w:r w:rsidRPr="00487DFA">
        <w:rPr>
          <w:rFonts w:ascii="Times New Roman" w:hAnsi="Times New Roman" w:cs="Times New Roman"/>
        </w:rPr>
        <w:t xml:space="preserve">Mediante el radicado de la referencia la peticionaria solicita se reconsidere la tesis jurídica expuesta en los Conceptos No. 017056 del 25 de agosto de 2017 y 032620 del 8 de noviembre de 2018 (mencionado en la consulta como 1415 del 10 de diciembre de 2018), así como cualquier otra interpretación oficial relacionada con la aplicación de la exclusión del impuesto sobre las ventas -IVA correspondiente a servicios de </w:t>
      </w:r>
      <w:proofErr w:type="spellStart"/>
      <w:r w:rsidRPr="00487DFA">
        <w:rPr>
          <w:rFonts w:ascii="Times New Roman" w:hAnsi="Times New Roman" w:cs="Times New Roman"/>
        </w:rPr>
        <w:t>cloud</w:t>
      </w:r>
      <w:proofErr w:type="spellEnd"/>
      <w:r w:rsidRPr="00487DFA">
        <w:rPr>
          <w:rFonts w:ascii="Times New Roman" w:hAnsi="Times New Roman" w:cs="Times New Roman"/>
        </w:rPr>
        <w:t xml:space="preserve"> </w:t>
      </w:r>
      <w:proofErr w:type="spellStart"/>
      <w:r w:rsidRPr="00487DFA">
        <w:rPr>
          <w:rFonts w:ascii="Times New Roman" w:hAnsi="Times New Roman" w:cs="Times New Roman"/>
        </w:rPr>
        <w:t>computing</w:t>
      </w:r>
      <w:proofErr w:type="spellEnd"/>
      <w:r w:rsidRPr="00487DFA">
        <w:rPr>
          <w:rFonts w:ascii="Times New Roman" w:hAnsi="Times New Roman" w:cs="Times New Roman"/>
        </w:rPr>
        <w:t>. Esto pues considera que dicho beneficio aplica igualmente a los comercializadores e intermediarios.</w:t>
      </w:r>
    </w:p>
    <w:p w14:paraId="7A603203" w14:textId="77777777" w:rsidR="00487DFA" w:rsidRPr="00487DFA" w:rsidRDefault="00487DFA" w:rsidP="00487DFA">
      <w:pPr>
        <w:rPr>
          <w:rFonts w:ascii="Times New Roman" w:hAnsi="Times New Roman" w:cs="Times New Roman"/>
        </w:rPr>
      </w:pPr>
    </w:p>
    <w:p w14:paraId="6C1B9ACF" w14:textId="70B01E49" w:rsidR="00487DFA" w:rsidRPr="00487DFA" w:rsidRDefault="00487DFA" w:rsidP="00487DFA">
      <w:pPr>
        <w:rPr>
          <w:rFonts w:ascii="Times New Roman" w:hAnsi="Times New Roman" w:cs="Times New Roman"/>
        </w:rPr>
      </w:pPr>
      <w:r w:rsidRPr="00487DFA">
        <w:rPr>
          <w:rFonts w:ascii="Times New Roman" w:hAnsi="Times New Roman" w:cs="Times New Roman"/>
        </w:rPr>
        <w:t>El fundamento de la solicitud es que la interpretación jurídica vulnera el principio constitucional de reserva de ley en materia tributaria, al pretender restringir la aplicación de un beneficio tributario a un grupo particular.</w:t>
      </w:r>
    </w:p>
    <w:p w14:paraId="7A0EE4F7" w14:textId="77777777" w:rsidR="00487DFA" w:rsidRPr="00487DFA" w:rsidRDefault="00487DFA" w:rsidP="00487DFA">
      <w:pPr>
        <w:rPr>
          <w:rFonts w:ascii="Times New Roman" w:hAnsi="Times New Roman" w:cs="Times New Roman"/>
        </w:rPr>
      </w:pPr>
    </w:p>
    <w:p w14:paraId="2872DBFB" w14:textId="77777777" w:rsidR="00487DFA" w:rsidRPr="00487DFA" w:rsidRDefault="00487DFA" w:rsidP="00487DFA">
      <w:pPr>
        <w:rPr>
          <w:rFonts w:ascii="Times New Roman" w:hAnsi="Times New Roman" w:cs="Times New Roman"/>
        </w:rPr>
      </w:pPr>
      <w:r w:rsidRPr="00487DFA">
        <w:rPr>
          <w:rFonts w:ascii="Times New Roman" w:hAnsi="Times New Roman" w:cs="Times New Roman"/>
        </w:rPr>
        <w:t xml:space="preserve"> </w:t>
      </w:r>
    </w:p>
    <w:p w14:paraId="596DF696" w14:textId="77777777" w:rsidR="00487DFA" w:rsidRPr="00487DFA" w:rsidRDefault="00487DFA" w:rsidP="00487DFA">
      <w:pPr>
        <w:rPr>
          <w:rFonts w:ascii="Times New Roman" w:hAnsi="Times New Roman" w:cs="Times New Roman"/>
        </w:rPr>
      </w:pPr>
    </w:p>
    <w:p w14:paraId="6A99C07E" w14:textId="77777777" w:rsidR="00487DFA" w:rsidRPr="00487DFA" w:rsidRDefault="00487DFA" w:rsidP="00487DFA">
      <w:pPr>
        <w:rPr>
          <w:rFonts w:ascii="Times New Roman" w:hAnsi="Times New Roman" w:cs="Times New Roman"/>
        </w:rPr>
      </w:pPr>
      <w:r w:rsidRPr="00487DFA">
        <w:rPr>
          <w:rFonts w:ascii="Times New Roman" w:hAnsi="Times New Roman" w:cs="Times New Roman"/>
        </w:rPr>
        <w:lastRenderedPageBreak/>
        <w:t xml:space="preserve">También se consulta si es posible aplicar el numeral 21 del artículo 476 del Estatuto Tributario para el caso de una compañía colombiana que presta servicios de </w:t>
      </w:r>
      <w:proofErr w:type="spellStart"/>
      <w:r w:rsidRPr="00487DFA">
        <w:rPr>
          <w:rFonts w:ascii="Times New Roman" w:hAnsi="Times New Roman" w:cs="Times New Roman"/>
        </w:rPr>
        <w:t>cloud</w:t>
      </w:r>
      <w:proofErr w:type="spellEnd"/>
      <w:r w:rsidRPr="00487DFA">
        <w:rPr>
          <w:rFonts w:ascii="Times New Roman" w:hAnsi="Times New Roman" w:cs="Times New Roman"/>
        </w:rPr>
        <w:t xml:space="preserve"> </w:t>
      </w:r>
      <w:proofErr w:type="spellStart"/>
      <w:r w:rsidRPr="00487DFA">
        <w:rPr>
          <w:rFonts w:ascii="Times New Roman" w:hAnsi="Times New Roman" w:cs="Times New Roman"/>
        </w:rPr>
        <w:t>computing</w:t>
      </w:r>
      <w:proofErr w:type="spellEnd"/>
      <w:r w:rsidRPr="00487DFA">
        <w:rPr>
          <w:rFonts w:ascii="Times New Roman" w:hAnsi="Times New Roman" w:cs="Times New Roman"/>
        </w:rPr>
        <w:t xml:space="preserve"> en el territorio nacional, que debe adquirir licencias y servicios de otros proveedores a su vez.</w:t>
      </w:r>
    </w:p>
    <w:p w14:paraId="277A801C" w14:textId="77777777" w:rsidR="00487DFA" w:rsidRPr="00487DFA" w:rsidRDefault="00487DFA" w:rsidP="00487DFA">
      <w:pPr>
        <w:rPr>
          <w:rFonts w:ascii="Times New Roman" w:hAnsi="Times New Roman" w:cs="Times New Roman"/>
        </w:rPr>
      </w:pPr>
    </w:p>
    <w:p w14:paraId="506E19D5" w14:textId="63ABC028" w:rsidR="00487DFA" w:rsidRPr="00487DFA" w:rsidRDefault="00487DFA" w:rsidP="00487DFA">
      <w:pPr>
        <w:rPr>
          <w:rFonts w:ascii="Times New Roman" w:hAnsi="Times New Roman" w:cs="Times New Roman"/>
        </w:rPr>
      </w:pPr>
      <w:r w:rsidRPr="00487DFA">
        <w:rPr>
          <w:rFonts w:ascii="Times New Roman" w:hAnsi="Times New Roman" w:cs="Times New Roman"/>
        </w:rPr>
        <w:t>Sobre el particular, las consideraciones generales de este Despacho son las siguientes:</w:t>
      </w:r>
    </w:p>
    <w:p w14:paraId="2AE1DF04" w14:textId="77777777" w:rsidR="00487DFA" w:rsidRPr="00487DFA" w:rsidRDefault="00487DFA" w:rsidP="00487DFA">
      <w:pPr>
        <w:rPr>
          <w:rFonts w:ascii="Times New Roman" w:hAnsi="Times New Roman" w:cs="Times New Roman"/>
        </w:rPr>
      </w:pPr>
    </w:p>
    <w:p w14:paraId="6E4E4BAB" w14:textId="1096ACE5" w:rsidR="00487DFA" w:rsidRPr="00487DFA" w:rsidRDefault="00487DFA" w:rsidP="00487DFA">
      <w:pPr>
        <w:rPr>
          <w:rFonts w:ascii="Times New Roman" w:hAnsi="Times New Roman" w:cs="Times New Roman"/>
        </w:rPr>
      </w:pPr>
      <w:r w:rsidRPr="00487DFA">
        <w:rPr>
          <w:rFonts w:ascii="Times New Roman" w:hAnsi="Times New Roman" w:cs="Times New Roman"/>
        </w:rPr>
        <w:t xml:space="preserve">De la lectura de los antecedentes de la presente solicitud se encuentra que los mismos argumentos presentados por la peticionaria fueron igualmente presentados con anterioridad por otro peticionario, argumentos respecto de los que la Dirección de Gestión Jurídica de esta entidad ya se pronunció mediante el Oficio No. 900930 - </w:t>
      </w:r>
      <w:proofErr w:type="spellStart"/>
      <w:r w:rsidRPr="00487DFA">
        <w:rPr>
          <w:rFonts w:ascii="Times New Roman" w:hAnsi="Times New Roman" w:cs="Times New Roman"/>
        </w:rPr>
        <w:t>int</w:t>
      </w:r>
      <w:proofErr w:type="spellEnd"/>
      <w:r w:rsidRPr="00487DFA">
        <w:rPr>
          <w:rFonts w:ascii="Times New Roman" w:hAnsi="Times New Roman" w:cs="Times New Roman"/>
        </w:rPr>
        <w:t xml:space="preserve"> 011 del 7 de febrero de 2022, mediante el cual fueron confirmados los Conceptos No. 017056 del 25 de agosto de 2017 y 032620 del 8 de noviembre de 2018.</w:t>
      </w:r>
    </w:p>
    <w:p w14:paraId="4CB9D608" w14:textId="77777777" w:rsidR="00487DFA" w:rsidRPr="00487DFA" w:rsidRDefault="00487DFA" w:rsidP="00487DFA">
      <w:pPr>
        <w:rPr>
          <w:rFonts w:ascii="Times New Roman" w:hAnsi="Times New Roman" w:cs="Times New Roman"/>
        </w:rPr>
      </w:pPr>
    </w:p>
    <w:p w14:paraId="570000F8" w14:textId="0F693749" w:rsidR="00487DFA" w:rsidRPr="00487DFA" w:rsidRDefault="00487DFA" w:rsidP="00487DFA">
      <w:pPr>
        <w:rPr>
          <w:rFonts w:ascii="Times New Roman" w:hAnsi="Times New Roman" w:cs="Times New Roman"/>
        </w:rPr>
      </w:pPr>
      <w:r w:rsidRPr="00487DFA">
        <w:rPr>
          <w:rFonts w:ascii="Times New Roman" w:hAnsi="Times New Roman" w:cs="Times New Roman"/>
        </w:rPr>
        <w:t xml:space="preserve">Los argumentos presentados en su oportunidad (que corresponden a los mismos presentados por la peticionaria) versaron sobre la calidad de los intervinientes en la implementación de negocios de </w:t>
      </w:r>
      <w:proofErr w:type="spellStart"/>
      <w:r w:rsidRPr="00487DFA">
        <w:rPr>
          <w:rFonts w:ascii="Times New Roman" w:hAnsi="Times New Roman" w:cs="Times New Roman"/>
        </w:rPr>
        <w:t>cloud</w:t>
      </w:r>
      <w:proofErr w:type="spellEnd"/>
      <w:r w:rsidRPr="00487DFA">
        <w:rPr>
          <w:rFonts w:ascii="Times New Roman" w:hAnsi="Times New Roman" w:cs="Times New Roman"/>
        </w:rPr>
        <w:t xml:space="preserve"> </w:t>
      </w:r>
      <w:proofErr w:type="spellStart"/>
      <w:r w:rsidRPr="00487DFA">
        <w:rPr>
          <w:rFonts w:ascii="Times New Roman" w:hAnsi="Times New Roman" w:cs="Times New Roman"/>
        </w:rPr>
        <w:t>computing</w:t>
      </w:r>
      <w:proofErr w:type="spellEnd"/>
      <w:r w:rsidRPr="00487DFA">
        <w:rPr>
          <w:rFonts w:ascii="Times New Roman" w:hAnsi="Times New Roman" w:cs="Times New Roman"/>
        </w:rPr>
        <w:t>, la forma como la interpretación de la Administración Tributaria supuestamente excedió lo establecido por el legislador, así como los reparos frente a la fuente utilizada para la definición de estos intervinientes.</w:t>
      </w:r>
    </w:p>
    <w:p w14:paraId="363204E8" w14:textId="77777777" w:rsidR="00487DFA" w:rsidRPr="00487DFA" w:rsidRDefault="00487DFA" w:rsidP="00487DFA">
      <w:pPr>
        <w:rPr>
          <w:rFonts w:ascii="Times New Roman" w:hAnsi="Times New Roman" w:cs="Times New Roman"/>
        </w:rPr>
      </w:pPr>
    </w:p>
    <w:p w14:paraId="151719E8" w14:textId="45047061" w:rsidR="00487DFA" w:rsidRPr="00487DFA" w:rsidRDefault="00487DFA" w:rsidP="00487DFA">
      <w:pPr>
        <w:rPr>
          <w:rFonts w:ascii="Times New Roman" w:hAnsi="Times New Roman" w:cs="Times New Roman"/>
        </w:rPr>
      </w:pPr>
      <w:r w:rsidRPr="00487DFA">
        <w:rPr>
          <w:rFonts w:ascii="Times New Roman" w:hAnsi="Times New Roman" w:cs="Times New Roman"/>
        </w:rPr>
        <w:t>Copia de esta doctrina, la cual constituye la posición oficial de esta entidad, se remite para su conocimiento y fines pertinentes, sin que sea necesario pronunciarse nuevamente sobre la misma temática.</w:t>
      </w:r>
    </w:p>
    <w:p w14:paraId="32499D9E" w14:textId="77777777" w:rsidR="00487DFA" w:rsidRPr="00487DFA" w:rsidRDefault="00487DFA" w:rsidP="00487DFA">
      <w:pPr>
        <w:rPr>
          <w:rFonts w:ascii="Times New Roman" w:hAnsi="Times New Roman" w:cs="Times New Roman"/>
        </w:rPr>
      </w:pPr>
    </w:p>
    <w:p w14:paraId="498D0903" w14:textId="0A318B57" w:rsidR="00487DFA" w:rsidRPr="00487DFA" w:rsidRDefault="00487DFA" w:rsidP="00487DFA">
      <w:pPr>
        <w:rPr>
          <w:rFonts w:ascii="Times New Roman" w:hAnsi="Times New Roman" w:cs="Times New Roman"/>
        </w:rPr>
      </w:pPr>
      <w:r w:rsidRPr="00487DFA">
        <w:rPr>
          <w:rFonts w:ascii="Times New Roman" w:hAnsi="Times New Roman" w:cs="Times New Roman"/>
        </w:rPr>
        <w:t>En todo caso, del Oficio No. 900930 de 2022 se destaca que “(...) no se observa fundamento legal para extender la referida exclusión del IVA a otros servicios que, aunque están relacionados con la computación en la nube, no involucran directamente su prestación; siendo necesario recordar que “los beneficios tributarios son, en general, taxativos, limitados, personales e intransferibles””. (Subrayado y negrilla fuera de texto)</w:t>
      </w:r>
    </w:p>
    <w:p w14:paraId="429F911B" w14:textId="77777777" w:rsidR="00487DFA" w:rsidRPr="00487DFA" w:rsidRDefault="00487DFA" w:rsidP="00487DFA">
      <w:pPr>
        <w:rPr>
          <w:rFonts w:ascii="Times New Roman" w:hAnsi="Times New Roman" w:cs="Times New Roman"/>
        </w:rPr>
      </w:pPr>
    </w:p>
    <w:p w14:paraId="182F932C" w14:textId="0F923C94" w:rsidR="00487DFA" w:rsidRPr="00487DFA" w:rsidRDefault="00487DFA" w:rsidP="00487DFA">
      <w:pPr>
        <w:rPr>
          <w:rFonts w:ascii="Times New Roman" w:hAnsi="Times New Roman" w:cs="Times New Roman"/>
        </w:rPr>
      </w:pPr>
      <w:r w:rsidRPr="00487DFA">
        <w:rPr>
          <w:rFonts w:ascii="Times New Roman" w:hAnsi="Times New Roman" w:cs="Times New Roman"/>
        </w:rPr>
        <w:t xml:space="preserve">Finalmente, en relación con la posibilidad de aplicar lo dispuesto en el numeral 21 del artículo 476 ibídem para el caso de una compañía colombiana que presta servicios de </w:t>
      </w:r>
      <w:proofErr w:type="spellStart"/>
      <w:r w:rsidRPr="00487DFA">
        <w:rPr>
          <w:rFonts w:ascii="Times New Roman" w:hAnsi="Times New Roman" w:cs="Times New Roman"/>
        </w:rPr>
        <w:t>cloud</w:t>
      </w:r>
      <w:proofErr w:type="spellEnd"/>
      <w:r w:rsidRPr="00487DFA">
        <w:rPr>
          <w:rFonts w:ascii="Times New Roman" w:hAnsi="Times New Roman" w:cs="Times New Roman"/>
        </w:rPr>
        <w:t xml:space="preserve"> </w:t>
      </w:r>
      <w:proofErr w:type="spellStart"/>
      <w:r w:rsidRPr="00487DFA">
        <w:rPr>
          <w:rFonts w:ascii="Times New Roman" w:hAnsi="Times New Roman" w:cs="Times New Roman"/>
        </w:rPr>
        <w:t>computing</w:t>
      </w:r>
      <w:proofErr w:type="spellEnd"/>
      <w:r w:rsidRPr="00487DFA">
        <w:rPr>
          <w:rFonts w:ascii="Times New Roman" w:hAnsi="Times New Roman" w:cs="Times New Roman"/>
        </w:rPr>
        <w:t xml:space="preserve"> en el territorio nacional que debe adquirir licencias y servicios de otros proveedores a su vez, corresponderá a la peticionaria - según sea la naturaleza y características puntuales del servicio- determinar directamente la procedencia o no de la exclusión referida a la luz de la normativa vigente aplicable, pues escapa del ámbito de competencia atribuido a este Despacho pronunciarse sobre situaciones de carácter particular o prestar asesoría especifica (cfr. artículo 56 ibídem).</w:t>
      </w:r>
    </w:p>
    <w:p w14:paraId="742DB2AF" w14:textId="77777777" w:rsidR="00487DFA" w:rsidRPr="00487DFA" w:rsidRDefault="00487DFA" w:rsidP="00487DFA">
      <w:pPr>
        <w:rPr>
          <w:rFonts w:ascii="Times New Roman" w:hAnsi="Times New Roman" w:cs="Times New Roman"/>
        </w:rPr>
      </w:pPr>
    </w:p>
    <w:p w14:paraId="77A7B861" w14:textId="1A951A8F" w:rsidR="00487DFA" w:rsidRPr="00487DFA" w:rsidRDefault="00487DFA" w:rsidP="00487DFA">
      <w:pPr>
        <w:rPr>
          <w:rFonts w:ascii="Times New Roman" w:hAnsi="Times New Roman" w:cs="Times New Roman"/>
        </w:rPr>
      </w:pPr>
      <w:r w:rsidRPr="00487DFA">
        <w:rPr>
          <w:rFonts w:ascii="Times New Roman" w:hAnsi="Times New Roman" w:cs="Times New Roman"/>
        </w:rPr>
        <w:t>Sobre esto último, se sugiere considerar que la doctrina vigente ha definido lo que se debe entender por computación en la nube (</w:t>
      </w:r>
      <w:proofErr w:type="spellStart"/>
      <w:r w:rsidRPr="00487DFA">
        <w:rPr>
          <w:rFonts w:ascii="Times New Roman" w:hAnsi="Times New Roman" w:cs="Times New Roman"/>
        </w:rPr>
        <w:t>cloud</w:t>
      </w:r>
      <w:proofErr w:type="spellEnd"/>
      <w:r w:rsidRPr="00487DFA">
        <w:rPr>
          <w:rFonts w:ascii="Times New Roman" w:hAnsi="Times New Roman" w:cs="Times New Roman"/>
        </w:rPr>
        <w:t xml:space="preserve"> </w:t>
      </w:r>
      <w:proofErr w:type="spellStart"/>
      <w:r w:rsidRPr="00487DFA">
        <w:rPr>
          <w:rFonts w:ascii="Times New Roman" w:hAnsi="Times New Roman" w:cs="Times New Roman"/>
        </w:rPr>
        <w:t>computing</w:t>
      </w:r>
      <w:proofErr w:type="spellEnd"/>
      <w:r w:rsidRPr="00487DFA">
        <w:rPr>
          <w:rFonts w:ascii="Times New Roman" w:hAnsi="Times New Roman" w:cs="Times New Roman"/>
        </w:rPr>
        <w:t>), así como sus características esenciales, los modelos de servicio, los modelos de implementación, los actores, su definición y principales características, entre otros elementos.</w:t>
      </w:r>
    </w:p>
    <w:p w14:paraId="78596B07" w14:textId="77777777" w:rsidR="00487DFA" w:rsidRPr="00487DFA" w:rsidRDefault="00487DFA" w:rsidP="00487DFA">
      <w:pPr>
        <w:rPr>
          <w:rFonts w:ascii="Times New Roman" w:hAnsi="Times New Roman" w:cs="Times New Roman"/>
        </w:rPr>
      </w:pPr>
    </w:p>
    <w:p w14:paraId="181FBC48" w14:textId="77777777" w:rsidR="00487DFA" w:rsidRPr="00487DFA" w:rsidRDefault="00487DFA" w:rsidP="00487DFA">
      <w:pPr>
        <w:rPr>
          <w:rFonts w:ascii="Times New Roman" w:hAnsi="Times New Roman" w:cs="Times New Roman"/>
        </w:rPr>
      </w:pPr>
    </w:p>
    <w:p w14:paraId="6B2883E4" w14:textId="3ADA45E2"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Atentamente,</w:t>
      </w:r>
    </w:p>
    <w:p w14:paraId="0C58B7B2" w14:textId="77777777" w:rsidR="00487DFA" w:rsidRPr="00487DFA" w:rsidRDefault="00487DFA" w:rsidP="00487DFA">
      <w:pPr>
        <w:spacing w:line="240" w:lineRule="atLeast"/>
        <w:rPr>
          <w:rFonts w:ascii="Times New Roman" w:hAnsi="Times New Roman" w:cs="Times New Roman"/>
        </w:rPr>
      </w:pPr>
    </w:p>
    <w:p w14:paraId="62F63CB0" w14:textId="698B8A42"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NICOLÁS BERNAL ABELLA</w:t>
      </w:r>
    </w:p>
    <w:p w14:paraId="1B83289F" w14:textId="77777777" w:rsidR="00487DFA" w:rsidRPr="00487DFA" w:rsidRDefault="00487DFA" w:rsidP="00487DFA">
      <w:pPr>
        <w:spacing w:line="240" w:lineRule="atLeast"/>
        <w:rPr>
          <w:rFonts w:ascii="Times New Roman" w:hAnsi="Times New Roman" w:cs="Times New Roman"/>
        </w:rPr>
      </w:pPr>
    </w:p>
    <w:p w14:paraId="11BA18D5"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Subdirector de Normativa y Doctrina (E)</w:t>
      </w:r>
    </w:p>
    <w:p w14:paraId="2B575848" w14:textId="77777777" w:rsidR="00487DFA" w:rsidRPr="00487DFA" w:rsidRDefault="00487DFA" w:rsidP="00487DFA">
      <w:pPr>
        <w:spacing w:line="240" w:lineRule="atLeast"/>
        <w:rPr>
          <w:rFonts w:ascii="Times New Roman" w:hAnsi="Times New Roman" w:cs="Times New Roman"/>
        </w:rPr>
      </w:pPr>
    </w:p>
    <w:p w14:paraId="50E27EC6" w14:textId="77777777" w:rsidR="00487DFA" w:rsidRPr="00487DFA" w:rsidRDefault="00487DFA" w:rsidP="00487DFA">
      <w:pPr>
        <w:spacing w:line="240" w:lineRule="atLeast"/>
        <w:rPr>
          <w:rFonts w:ascii="Times New Roman" w:hAnsi="Times New Roman" w:cs="Times New Roman"/>
        </w:rPr>
      </w:pPr>
      <w:r w:rsidRPr="00487DFA">
        <w:rPr>
          <w:rFonts w:ascii="Times New Roman" w:hAnsi="Times New Roman" w:cs="Times New Roman"/>
        </w:rPr>
        <w:t>Dirección de Gestión Jurídica</w:t>
      </w:r>
    </w:p>
    <w:p w14:paraId="1C2649C0" w14:textId="77777777" w:rsidR="00487DFA" w:rsidRPr="00487DFA" w:rsidRDefault="00487DFA" w:rsidP="00487DFA">
      <w:pPr>
        <w:spacing w:line="240" w:lineRule="atLeast"/>
        <w:rPr>
          <w:rFonts w:ascii="Times New Roman" w:hAnsi="Times New Roman" w:cs="Times New Roman"/>
        </w:rPr>
      </w:pPr>
    </w:p>
    <w:p w14:paraId="03E7F9BC" w14:textId="77777777" w:rsidR="00487DFA" w:rsidRPr="00487DFA" w:rsidRDefault="00487DFA" w:rsidP="00487DFA">
      <w:pPr>
        <w:spacing w:line="240" w:lineRule="atLeast"/>
        <w:rPr>
          <w:rFonts w:ascii="Times New Roman" w:hAnsi="Times New Roman" w:cs="Times New Roman"/>
        </w:rPr>
      </w:pPr>
      <w:proofErr w:type="spellStart"/>
      <w:r w:rsidRPr="00487DFA">
        <w:rPr>
          <w:rFonts w:ascii="Times New Roman" w:hAnsi="Times New Roman" w:cs="Times New Roman"/>
        </w:rPr>
        <w:t>UAE</w:t>
      </w:r>
      <w:proofErr w:type="spellEnd"/>
      <w:r w:rsidRPr="00487DFA">
        <w:rPr>
          <w:rFonts w:ascii="Times New Roman" w:hAnsi="Times New Roman" w:cs="Times New Roman"/>
        </w:rPr>
        <w:t>-Dirección de Impuestos y Aduanas Nacionales</w:t>
      </w:r>
    </w:p>
    <w:p w14:paraId="75645080" w14:textId="77777777" w:rsidR="00487DFA" w:rsidRPr="00487DFA" w:rsidRDefault="00487DFA" w:rsidP="00487DFA">
      <w:pPr>
        <w:spacing w:line="240" w:lineRule="atLeast"/>
        <w:rPr>
          <w:rFonts w:ascii="Times New Roman" w:hAnsi="Times New Roman" w:cs="Times New Roman"/>
        </w:rPr>
      </w:pPr>
    </w:p>
    <w:p w14:paraId="386B4258" w14:textId="554621DF" w:rsidR="002F3F02" w:rsidRPr="00487DFA" w:rsidRDefault="00487DFA" w:rsidP="00487DFA">
      <w:pPr>
        <w:rPr>
          <w:rFonts w:ascii="Times New Roman" w:hAnsi="Times New Roman" w:cs="Times New Roman"/>
        </w:rPr>
      </w:pPr>
      <w:r>
        <w:rPr>
          <w:rFonts w:ascii="Times New Roman" w:hAnsi="Times New Roman" w:cs="Times New Roman"/>
        </w:rPr>
        <w:t>___________________________________________________________________________________</w:t>
      </w:r>
    </w:p>
    <w:sectPr w:rsidR="002F3F02" w:rsidRPr="00487DFA"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8068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FA"/>
    <w:rsid w:val="002F3F02"/>
    <w:rsid w:val="00487DFA"/>
    <w:rsid w:val="004A489D"/>
    <w:rsid w:val="004F1D2E"/>
    <w:rsid w:val="005173B2"/>
    <w:rsid w:val="00840411"/>
    <w:rsid w:val="00885E73"/>
    <w:rsid w:val="009705EC"/>
    <w:rsid w:val="00A613E5"/>
    <w:rsid w:val="00A91F78"/>
    <w:rsid w:val="00AE7AD8"/>
    <w:rsid w:val="00B21583"/>
    <w:rsid w:val="00B76269"/>
    <w:rsid w:val="00BE074B"/>
    <w:rsid w:val="00CA1F22"/>
    <w:rsid w:val="00CC19F3"/>
    <w:rsid w:val="00CC2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DD52"/>
  <w15:chartTrackingRefBased/>
  <w15:docId w15:val="{DBC1AD83-1F26-4D2B-9A0E-27B97BDD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9A"/>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4071</Characters>
  <Application>Microsoft Office Word</Application>
  <DocSecurity>0</DocSecurity>
  <Lines>33</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1</cp:revision>
  <dcterms:created xsi:type="dcterms:W3CDTF">2022-09-30T00:38:00Z</dcterms:created>
  <dcterms:modified xsi:type="dcterms:W3CDTF">2022-09-30T00:43:00Z</dcterms:modified>
</cp:coreProperties>
</file>